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96E3E">
        <w:rPr>
          <w:rFonts w:ascii="Arial" w:eastAsia="Times New Roman" w:hAnsi="Arial" w:cs="Arial"/>
          <w:sz w:val="28"/>
          <w:szCs w:val="28"/>
        </w:rPr>
        <w:t>Istituto Tecnico Statale Commerciale e per Geometri ′′</w:t>
      </w:r>
      <w:proofErr w:type="spellStart"/>
      <w:r w:rsidRPr="00396E3E">
        <w:rPr>
          <w:rFonts w:ascii="Arial" w:eastAsia="Times New Roman" w:hAnsi="Arial" w:cs="Arial"/>
          <w:sz w:val="28"/>
          <w:szCs w:val="28"/>
        </w:rPr>
        <w:t>Argentia</w:t>
      </w:r>
      <w:proofErr w:type="spellEnd"/>
      <w:r w:rsidRPr="00396E3E">
        <w:rPr>
          <w:rFonts w:ascii="Arial" w:eastAsia="Times New Roman" w:hAnsi="Arial" w:cs="Arial"/>
          <w:sz w:val="28"/>
          <w:szCs w:val="28"/>
        </w:rPr>
        <w:t>”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Anno scolastico: 2016-2017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t xml:space="preserve">III D </w:t>
      </w:r>
      <w:proofErr w:type="spellStart"/>
      <w:r w:rsidRPr="00396E3E">
        <w:rPr>
          <w:rFonts w:ascii="Arial" w:eastAsia="Times New Roman" w:hAnsi="Arial" w:cs="Arial"/>
          <w:sz w:val="24"/>
          <w:szCs w:val="24"/>
        </w:rPr>
        <w:t>RIM-Insegnante</w:t>
      </w:r>
      <w:proofErr w:type="spellEnd"/>
      <w:r w:rsidRPr="00396E3E">
        <w:rPr>
          <w:rFonts w:ascii="Arial" w:eastAsia="Times New Roman" w:hAnsi="Arial" w:cs="Arial"/>
          <w:sz w:val="24"/>
          <w:szCs w:val="24"/>
        </w:rPr>
        <w:t>: Claudio Gattinoni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t>Programma di Storia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t xml:space="preserve">Manuale In adozione: </w:t>
      </w:r>
      <w:proofErr w:type="spellStart"/>
      <w:r w:rsidRPr="00396E3E">
        <w:rPr>
          <w:rFonts w:ascii="Arial" w:eastAsia="Times New Roman" w:hAnsi="Arial" w:cs="Arial"/>
          <w:sz w:val="24"/>
          <w:szCs w:val="24"/>
        </w:rPr>
        <w:t>AA.VV</w:t>
      </w:r>
      <w:proofErr w:type="spellEnd"/>
      <w:r w:rsidRPr="00396E3E">
        <w:rPr>
          <w:rFonts w:ascii="Arial" w:eastAsia="Times New Roman" w:hAnsi="Arial" w:cs="Arial"/>
          <w:sz w:val="24"/>
          <w:szCs w:val="24"/>
        </w:rPr>
        <w:t>, Epoche, ed. blu, con atlante, B. Mondadori</w:t>
      </w:r>
    </w:p>
    <w:p w:rsidR="00043558" w:rsidRDefault="00043558" w:rsidP="00043558"/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6E3E">
        <w:rPr>
          <w:rFonts w:ascii="Arial" w:eastAsia="Times New Roman" w:hAnsi="Arial" w:cs="Arial"/>
          <w:b/>
          <w:sz w:val="24"/>
          <w:szCs w:val="24"/>
        </w:rPr>
        <w:t>Capitolo 1: le diversità etniche e l’unità religiosa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I nuovi popoli dell’Europa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Europa e l’impero Carolingio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I nuovi regni cristiani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Vassalli , feudi e signorie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La cavalleria e la chiesa</w:t>
      </w:r>
    </w:p>
    <w:p w:rsidR="00043558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6E3E">
        <w:rPr>
          <w:rFonts w:ascii="Arial" w:eastAsia="Times New Roman" w:hAnsi="Arial" w:cs="Arial"/>
          <w:b/>
          <w:sz w:val="24"/>
          <w:szCs w:val="24"/>
        </w:rPr>
        <w:t>Capitolo 2 : la costruzione dello spazio europeo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Tre secoli di crescita demografica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La città e l’economia urbana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La rivoluzione commerciale</w:t>
      </w:r>
    </w:p>
    <w:p w:rsidR="00043558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6E3E">
        <w:rPr>
          <w:rFonts w:ascii="Arial" w:eastAsia="Times New Roman" w:hAnsi="Arial" w:cs="Arial"/>
          <w:b/>
          <w:sz w:val="24"/>
          <w:szCs w:val="24"/>
        </w:rPr>
        <w:t>Capitolo 3 : Il governo dell’Europa cristiana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Un doppio potere per la cristianità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Le monarchie feudali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L’Europa meridionale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Pellegrinaggio armato e Guerra Santa: le crociate in Palestina</w:t>
      </w:r>
    </w:p>
    <w:p w:rsidR="00043558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6E3E">
        <w:rPr>
          <w:rFonts w:ascii="Arial" w:eastAsia="Times New Roman" w:hAnsi="Arial" w:cs="Arial"/>
          <w:b/>
          <w:sz w:val="24"/>
          <w:szCs w:val="24"/>
        </w:rPr>
        <w:t>Capitolo 4 : Società e potere nel XII e XIII secolo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L’Italia comunale e l’impero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La formazione delle due </w:t>
      </w:r>
      <w:proofErr w:type="spellStart"/>
      <w:r w:rsidRPr="00396E3E">
        <w:rPr>
          <w:rFonts w:ascii="Arial" w:eastAsia="Times New Roman" w:hAnsi="Arial" w:cs="Arial"/>
          <w:sz w:val="24"/>
          <w:szCs w:val="24"/>
        </w:rPr>
        <w:t>Italie</w:t>
      </w:r>
      <w:proofErr w:type="spellEnd"/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Il papato, la dinastia Sveva e l’Italia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Ebrei, eretici e pagani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6E3E">
        <w:rPr>
          <w:rFonts w:ascii="Arial" w:eastAsia="Times New Roman" w:hAnsi="Arial" w:cs="Arial"/>
          <w:b/>
          <w:sz w:val="24"/>
          <w:szCs w:val="24"/>
        </w:rPr>
        <w:t>Capitolo 5 : I mutamenti della legittimità politica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Dall’impero cristiano all’impero tedesco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Regni e regalità 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Il papato da Roma ad Avignone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Popolo e signori negli stati italiani</w:t>
      </w:r>
    </w:p>
    <w:p w:rsidR="00043558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6E3E">
        <w:rPr>
          <w:rFonts w:ascii="Arial" w:eastAsia="Times New Roman" w:hAnsi="Arial" w:cs="Arial"/>
          <w:b/>
          <w:sz w:val="24"/>
          <w:szCs w:val="24"/>
        </w:rPr>
        <w:t>Capitolo 6 : Il XIV secolo : crisi e trasformazioni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Una crescita in esaurimento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96E3E">
        <w:rPr>
          <w:rFonts w:ascii="Arial" w:eastAsia="Times New Roman" w:hAnsi="Arial" w:cs="Arial"/>
          <w:sz w:val="24"/>
          <w:szCs w:val="24"/>
        </w:rPr>
        <w:t>1347-1350: la peste in Europa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Il mondo rurale nell’epoca dello spopolamento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La ricerca di nuove vie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I mercanti italiani e il grande commercio</w:t>
      </w:r>
    </w:p>
    <w:p w:rsidR="00043558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6E3E">
        <w:rPr>
          <w:rFonts w:ascii="Arial" w:eastAsia="Times New Roman" w:hAnsi="Arial" w:cs="Arial"/>
          <w:b/>
          <w:sz w:val="24"/>
          <w:szCs w:val="24"/>
        </w:rPr>
        <w:t>Capitolo 7: la crisi politica, sociale e religiosa.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La crisi delle monarchie feudali e la guerra dei Cent’anni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Guerra, pace e diritto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Sollevamenti contadini e rivolte urbane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Dal grande scisma alle chiese nazionali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lastRenderedPageBreak/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L’impero turco ottomano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6E3E">
        <w:rPr>
          <w:rFonts w:ascii="Arial" w:eastAsia="Times New Roman" w:hAnsi="Arial" w:cs="Arial"/>
          <w:b/>
          <w:sz w:val="24"/>
          <w:szCs w:val="24"/>
        </w:rPr>
        <w:t>Capitolo 8: la geografia politica dell’Europa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Le monarchie ereditarie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Monarchie elettive e unioni dinastiche 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Le repubbliche in Italia e in Europa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Stato e nazione alle origini dello stato moderno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Gli stati italiani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Alle frontiere dell’Europa</w:t>
      </w:r>
    </w:p>
    <w:p w:rsidR="00043558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6E3E">
        <w:rPr>
          <w:rFonts w:ascii="Arial" w:eastAsia="Times New Roman" w:hAnsi="Arial" w:cs="Arial"/>
          <w:b/>
          <w:sz w:val="24"/>
          <w:szCs w:val="24"/>
        </w:rPr>
        <w:t>Capitolo 9: Le trasformazioni della cultura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Rinascita e Rinascimento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Lo spazio, l’individuo e il tempo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La rivoluzione della stampa e della lettura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Le lingue nazionali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La città rinascimentale</w:t>
      </w:r>
    </w:p>
    <w:p w:rsidR="00043558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6E3E">
        <w:rPr>
          <w:rFonts w:ascii="Arial" w:eastAsia="Times New Roman" w:hAnsi="Arial" w:cs="Arial"/>
          <w:b/>
          <w:sz w:val="24"/>
          <w:szCs w:val="24"/>
        </w:rPr>
        <w:t>Capitolo 10: Lo stato moderno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Gli stati europei alla fine del XV secolo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La diaspora degli Ebrei sefarditi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96E3E">
        <w:rPr>
          <w:rFonts w:ascii="Arial" w:eastAsia="Times New Roman" w:hAnsi="Arial" w:cs="Arial"/>
          <w:sz w:val="24"/>
          <w:szCs w:val="24"/>
        </w:rPr>
        <w:t>Gli strumenti degli stati: burocrazia, giustizia e finanza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Eserciti e organizzazione della guerra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Teorie dello Stato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Lo stato ottomano</w:t>
      </w:r>
    </w:p>
    <w:p w:rsidR="00043558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6E3E">
        <w:rPr>
          <w:rFonts w:ascii="Arial" w:eastAsia="Times New Roman" w:hAnsi="Arial" w:cs="Arial"/>
          <w:b/>
          <w:sz w:val="24"/>
          <w:szCs w:val="24"/>
        </w:rPr>
        <w:t>Capitolo 11: L’Italia dell’equilibrio e l’Italia contesa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Il sistema italiano nel 400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La spedizione di Carlo VIII in Italia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Gli italiani e i ′′barbari′′</w:t>
      </w:r>
    </w:p>
    <w:p w:rsidR="00043558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6E3E">
        <w:rPr>
          <w:rFonts w:ascii="Arial" w:eastAsia="Times New Roman" w:hAnsi="Arial" w:cs="Arial"/>
          <w:b/>
          <w:sz w:val="24"/>
          <w:szCs w:val="24"/>
        </w:rPr>
        <w:t>Capitolo 12:  L’Europa scopre il mondo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I portoghesi e la rotta del Capo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</w:t>
      </w:r>
      <w:r w:rsidRPr="00396E3E">
        <w:rPr>
          <w:rFonts w:ascii="Arial" w:eastAsia="Times New Roman" w:hAnsi="Arial" w:cs="Arial"/>
          <w:sz w:val="24"/>
          <w:szCs w:val="24"/>
        </w:rPr>
        <w:t>olombo e la via Atlantica per le Indie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I portoghesi nell’Oceano Indiano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Un mondo nuovo</w:t>
      </w:r>
    </w:p>
    <w:p w:rsidR="00043558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6E3E">
        <w:rPr>
          <w:rFonts w:ascii="Arial" w:eastAsia="Times New Roman" w:hAnsi="Arial" w:cs="Arial"/>
          <w:b/>
          <w:sz w:val="24"/>
          <w:szCs w:val="24"/>
        </w:rPr>
        <w:t>Capitolo 13: Gli imperi delle spezie e dell’argento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Il predominio portoghese nell’Oceano Indiano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Gli imperi asiatici e i portoghesi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Le </w:t>
      </w:r>
      <w:proofErr w:type="spellStart"/>
      <w:r>
        <w:rPr>
          <w:rFonts w:ascii="Arial" w:eastAsia="Times New Roman" w:hAnsi="Arial" w:cs="Arial"/>
          <w:sz w:val="24"/>
          <w:szCs w:val="24"/>
        </w:rPr>
        <w:t>Americhe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prima degli europei</w:t>
      </w:r>
      <w:r w:rsidRPr="00396E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396E3E">
        <w:rPr>
          <w:rFonts w:ascii="Arial" w:eastAsia="Times New Roman" w:hAnsi="Arial" w:cs="Arial"/>
          <w:sz w:val="24"/>
          <w:szCs w:val="24"/>
        </w:rPr>
        <w:t>Conquistadores</w:t>
      </w:r>
      <w:proofErr w:type="spellEnd"/>
      <w:r w:rsidRPr="00396E3E">
        <w:rPr>
          <w:rFonts w:ascii="Arial" w:eastAsia="Times New Roman" w:hAnsi="Arial" w:cs="Arial"/>
          <w:sz w:val="24"/>
          <w:szCs w:val="24"/>
        </w:rPr>
        <w:t xml:space="preserve"> negli imperi americani 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L’America dopo la conquista </w:t>
      </w:r>
    </w:p>
    <w:p w:rsidR="00043558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6E3E">
        <w:rPr>
          <w:rFonts w:ascii="Arial" w:eastAsia="Times New Roman" w:hAnsi="Arial" w:cs="Arial"/>
          <w:b/>
          <w:sz w:val="24"/>
          <w:szCs w:val="24"/>
        </w:rPr>
        <w:t>Capitolo 14: L’economia nel ‘500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Crescita demografica e sviluppo urbano 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L’Europa industriale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I sistemi finanziari e la rivoluzione dei prezzi</w:t>
      </w:r>
    </w:p>
    <w:p w:rsidR="00043558" w:rsidRPr="00E93DED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6E3E">
        <w:rPr>
          <w:rFonts w:ascii="Arial" w:eastAsia="Times New Roman" w:hAnsi="Arial" w:cs="Arial"/>
          <w:b/>
          <w:sz w:val="24"/>
          <w:szCs w:val="24"/>
        </w:rPr>
        <w:t>Capitolo 15: L’Impero, L’Europa e la Riforma Protestante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Carlo d’Asburgo ,re e imperatore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lastRenderedPageBreak/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Martin Lutero e la disputa sulle indulgenze 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La condanna di Lutero e la Dieta di </w:t>
      </w:r>
      <w:proofErr w:type="spellStart"/>
      <w:r w:rsidRPr="00396E3E">
        <w:rPr>
          <w:rFonts w:ascii="Arial" w:eastAsia="Times New Roman" w:hAnsi="Arial" w:cs="Arial"/>
          <w:sz w:val="24"/>
          <w:szCs w:val="24"/>
        </w:rPr>
        <w:t>Worms</w:t>
      </w:r>
      <w:proofErr w:type="spellEnd"/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La Riforma in Germania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L’Italia nella guerra franco-spagnola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Guerra su tre fonti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Lo sviluppo della Riforma in Europa </w:t>
      </w:r>
    </w:p>
    <w:p w:rsidR="00043558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6E3E">
        <w:rPr>
          <w:rFonts w:ascii="Arial" w:eastAsia="Times New Roman" w:hAnsi="Arial" w:cs="Arial"/>
          <w:b/>
          <w:sz w:val="24"/>
          <w:szCs w:val="24"/>
        </w:rPr>
        <w:t xml:space="preserve">Capitolo 16: La Controriforma e le guerre di religione 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Il Concilio di Trento e la Controriforma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L’Europa dell’intolleranza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Il grande disciplinamento 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Filippo II e l’impero spagnolo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La lotta per il predominio nel Mediterraneo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L’Inghilterra di Elisabetta Tudor </w:t>
      </w: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sym w:font="Symbol" w:char="F0B7"/>
      </w:r>
      <w:r w:rsidRPr="00396E3E">
        <w:rPr>
          <w:rFonts w:ascii="Arial" w:eastAsia="Times New Roman" w:hAnsi="Arial" w:cs="Arial"/>
          <w:sz w:val="24"/>
          <w:szCs w:val="24"/>
        </w:rPr>
        <w:t xml:space="preserve"> Le guerre di religione in Francia</w:t>
      </w:r>
    </w:p>
    <w:p w:rsidR="00043558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043558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043558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043558" w:rsidRPr="00396E3E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96E3E">
        <w:rPr>
          <w:rFonts w:ascii="Arial" w:eastAsia="Times New Roman" w:hAnsi="Arial" w:cs="Arial"/>
        </w:rPr>
        <w:t>GLI ALUNNI</w:t>
      </w:r>
      <w:r w:rsidRPr="00396E3E">
        <w:rPr>
          <w:rFonts w:ascii="Arial" w:eastAsia="Times New Roman" w:hAnsi="Arial" w:cs="Arial"/>
        </w:rPr>
        <w:tab/>
      </w:r>
    </w:p>
    <w:p w:rsidR="00043558" w:rsidRPr="00AC2873" w:rsidRDefault="00043558" w:rsidP="000435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E3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L’INSEGNANTE</w:t>
      </w:r>
      <w:bookmarkStart w:id="0" w:name="_GoBack"/>
      <w:bookmarkEnd w:id="0"/>
    </w:p>
    <w:p w:rsidR="00000000" w:rsidRDefault="00043558"/>
    <w:sectPr w:rsidR="00000000" w:rsidSect="009030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43558"/>
    <w:rsid w:val="0004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Company>argentia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CGattinoni</dc:creator>
  <cp:keywords/>
  <dc:description/>
  <cp:lastModifiedBy>CGattinoni</cp:lastModifiedBy>
  <cp:revision>2</cp:revision>
  <dcterms:created xsi:type="dcterms:W3CDTF">2017-06-09T13:12:00Z</dcterms:created>
  <dcterms:modified xsi:type="dcterms:W3CDTF">2017-06-09T13:12:00Z</dcterms:modified>
</cp:coreProperties>
</file>